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8" w:rsidRDefault="007B0A38"/>
    <w:p w:rsidR="004A6449" w:rsidRPr="007B0A38" w:rsidRDefault="007B0A38" w:rsidP="007B0A38">
      <w:pPr>
        <w:jc w:val="center"/>
        <w:rPr>
          <w:u w:val="single"/>
        </w:rPr>
      </w:pPr>
      <w:r w:rsidRPr="007B0A38">
        <w:rPr>
          <w:u w:val="single"/>
        </w:rPr>
        <w:t>Nota stampa</w:t>
      </w:r>
    </w:p>
    <w:p w:rsidR="007B0A38" w:rsidRDefault="00C24E9D" w:rsidP="002E7059">
      <w:pPr>
        <w:jc w:val="center"/>
      </w:pPr>
      <w:r>
        <w:rPr>
          <w:b/>
        </w:rPr>
        <w:br/>
      </w:r>
      <w:r w:rsidR="003D1566" w:rsidRPr="003D1566">
        <w:rPr>
          <w:b/>
        </w:rPr>
        <w:t>Obiettivo longevità</w:t>
      </w:r>
      <w:r>
        <w:br/>
      </w:r>
      <w:r w:rsidR="00DA7235">
        <w:t xml:space="preserve">100mila euro </w:t>
      </w:r>
      <w:r w:rsidR="007B0A38">
        <w:t xml:space="preserve">per sostenere attività e servizi </w:t>
      </w:r>
      <w:r w:rsidR="007B0A38" w:rsidRPr="007B0A38">
        <w:t>rivolti alle generazioni più mature</w:t>
      </w:r>
      <w:r w:rsidR="00DA7235">
        <w:br/>
      </w:r>
      <w:r w:rsidR="00DA7235" w:rsidRPr="00C24E9D">
        <w:rPr>
          <w:i/>
        </w:rPr>
        <w:t>Online il nuovo bando</w:t>
      </w:r>
    </w:p>
    <w:p w:rsidR="007B0A38" w:rsidRDefault="007B0A38" w:rsidP="00F865E5">
      <w:pPr>
        <w:jc w:val="both"/>
      </w:pPr>
      <w:r>
        <w:br/>
      </w:r>
      <w:r w:rsidR="00551A0B">
        <w:rPr>
          <w:i/>
        </w:rPr>
        <w:t>Monza, 7</w:t>
      </w:r>
      <w:r w:rsidRPr="00DE7F03">
        <w:rPr>
          <w:i/>
        </w:rPr>
        <w:t xml:space="preserve"> giugno 2024</w:t>
      </w:r>
      <w:r>
        <w:t xml:space="preserve"> - Gli enti di Terz</w:t>
      </w:r>
      <w:bookmarkStart w:id="0" w:name="_GoBack"/>
      <w:bookmarkEnd w:id="0"/>
      <w:r>
        <w:t xml:space="preserve">o settore della provincia di Monza e Brianza hanno tempo </w:t>
      </w:r>
      <w:r w:rsidRPr="00DE7F03">
        <w:rPr>
          <w:b/>
        </w:rPr>
        <w:t>fino alle 12 di giovedì 27 giugno</w:t>
      </w:r>
      <w:r>
        <w:t xml:space="preserve"> per presentare le proprie progettazioni: il </w:t>
      </w:r>
      <w:r w:rsidRPr="00DE7F03">
        <w:rPr>
          <w:b/>
        </w:rPr>
        <w:t>bando 2024.8 “Obiettivo longevità”</w:t>
      </w:r>
      <w:r>
        <w:t xml:space="preserve"> si propone di sostenere servizi e attività rivolti alle </w:t>
      </w:r>
      <w:r w:rsidRPr="00DE7F03">
        <w:rPr>
          <w:b/>
        </w:rPr>
        <w:t xml:space="preserve">generazioni più mature </w:t>
      </w:r>
      <w:r w:rsidRPr="003D1566">
        <w:t>(</w:t>
      </w:r>
      <w:r w:rsidRPr="00DE7F03">
        <w:rPr>
          <w:b/>
        </w:rPr>
        <w:t>over 65</w:t>
      </w:r>
      <w:r w:rsidRPr="003D1566">
        <w:t>)</w:t>
      </w:r>
      <w:r>
        <w:t>. Gli obiettivi</w:t>
      </w:r>
      <w:r w:rsidR="00DE7F03">
        <w:t xml:space="preserve"> che </w:t>
      </w:r>
      <w:r w:rsidR="00F865E5">
        <w:t xml:space="preserve">intende </w:t>
      </w:r>
      <w:r w:rsidR="00DE7F03">
        <w:t>raggiungere</w:t>
      </w:r>
      <w:r>
        <w:t xml:space="preserve"> sono numerosi: rafforzare i legami sociali, prevenire e contrasta</w:t>
      </w:r>
      <w:r w:rsidR="00132A9E">
        <w:t>re l’isolamento e la solitudine,</w:t>
      </w:r>
      <w:r>
        <w:t xml:space="preserve"> promuovere l’invecchiamento attivo, il volontaria</w:t>
      </w:r>
      <w:r w:rsidR="00132A9E">
        <w:t xml:space="preserve">to e la partecipazione sociale, </w:t>
      </w:r>
      <w:r>
        <w:t>favorire l’autonomia e l’ind</w:t>
      </w:r>
      <w:r w:rsidR="00132A9E">
        <w:t xml:space="preserve">ipendenza delle persone anziane, poi supportare la </w:t>
      </w:r>
      <w:proofErr w:type="spellStart"/>
      <w:r w:rsidR="00132A9E">
        <w:t>domiciliarità</w:t>
      </w:r>
      <w:proofErr w:type="spellEnd"/>
      <w:r w:rsidR="00132A9E">
        <w:t xml:space="preserve"> e</w:t>
      </w:r>
      <w:r>
        <w:t xml:space="preserve"> favorire l’orientamento e l’accesso </w:t>
      </w:r>
      <w:r w:rsidR="00132A9E">
        <w:t xml:space="preserve">ai servizi socio-assistenziali e, ancora, </w:t>
      </w:r>
      <w:r>
        <w:t>promuovere lo scambio intergenerazionale con attività che coinvolgono anziani e ragazzi.</w:t>
      </w:r>
    </w:p>
    <w:p w:rsidR="003D1566" w:rsidRDefault="00DE7F03" w:rsidP="003D1566">
      <w:pPr>
        <w:jc w:val="both"/>
      </w:pPr>
      <w:r>
        <w:t xml:space="preserve">La Fondazione </w:t>
      </w:r>
      <w:r w:rsidR="005C2D4E">
        <w:t xml:space="preserve">MB </w:t>
      </w:r>
      <w:r>
        <w:t xml:space="preserve">sosterrà la realizzazione di progetti con le </w:t>
      </w:r>
      <w:r w:rsidRPr="00F865E5">
        <w:rPr>
          <w:b/>
        </w:rPr>
        <w:t>risorse</w:t>
      </w:r>
      <w:r>
        <w:t xml:space="preserve"> messe a disposizione da </w:t>
      </w:r>
      <w:r w:rsidRPr="00DE7F03">
        <w:rPr>
          <w:b/>
        </w:rPr>
        <w:t>Fondazione Cariplo</w:t>
      </w:r>
      <w:r>
        <w:t xml:space="preserve"> per gli “interventi sul territorio” per un importo massimo complessivo di 100.000 euro. </w:t>
      </w:r>
      <w:r w:rsidR="00F865E5">
        <w:t>Tutti i d</w:t>
      </w:r>
      <w:r w:rsidR="003D1566">
        <w:t>ettagli su “Obiettivo longevità”</w:t>
      </w:r>
      <w:r w:rsidR="00F865E5">
        <w:t xml:space="preserve"> sul</w:t>
      </w:r>
      <w:r>
        <w:t xml:space="preserve"> sito di Fondazione MB </w:t>
      </w:r>
      <w:hyperlink r:id="rId6" w:history="1">
        <w:r w:rsidRPr="00DE7F03">
          <w:rPr>
            <w:rStyle w:val="Collegamentoipertestuale"/>
          </w:rPr>
          <w:t>a questo link</w:t>
        </w:r>
      </w:hyperlink>
      <w:r>
        <w:t>.</w:t>
      </w:r>
    </w:p>
    <w:p w:rsidR="00DE7F03" w:rsidRDefault="00DE7F03" w:rsidP="003D1566">
      <w:pPr>
        <w:jc w:val="both"/>
      </w:pPr>
      <w:r>
        <w:t>Nella sezione del sito dedicata ai “</w:t>
      </w:r>
      <w:hyperlink r:id="rId7" w:history="1">
        <w:r w:rsidRPr="00DE7F03">
          <w:rPr>
            <w:rStyle w:val="Collegamentoipertestuale"/>
          </w:rPr>
          <w:t>Contributi</w:t>
        </w:r>
      </w:hyperlink>
      <w:r>
        <w:t>” è possibile trovare tutte le linee di finanziamento attive.</w:t>
      </w:r>
    </w:p>
    <w:p w:rsidR="007B0A38" w:rsidRDefault="007B0A38" w:rsidP="007B0A38"/>
    <w:sectPr w:rsidR="007B0A3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80" w:rsidRDefault="00332980" w:rsidP="007B0A38">
      <w:pPr>
        <w:spacing w:after="0" w:line="240" w:lineRule="auto"/>
      </w:pPr>
      <w:r>
        <w:separator/>
      </w:r>
    </w:p>
  </w:endnote>
  <w:endnote w:type="continuationSeparator" w:id="0">
    <w:p w:rsidR="00332980" w:rsidRDefault="00332980" w:rsidP="007B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35" w:rsidRPr="0059268B" w:rsidRDefault="00DA7235" w:rsidP="00DE7F03">
    <w:pPr>
      <w:spacing w:before="240" w:after="0" w:line="240" w:lineRule="auto"/>
      <w:jc w:val="both"/>
      <w:rPr>
        <w:rFonts w:cs="Tahoma"/>
        <w:b/>
        <w:bCs/>
        <w:sz w:val="18"/>
      </w:rPr>
    </w:pPr>
    <w:r w:rsidRPr="0059268B">
      <w:rPr>
        <w:rFonts w:cs="Tahoma"/>
        <w:b/>
        <w:bCs/>
        <w:sz w:val="18"/>
        <w:u w:val="single"/>
      </w:rPr>
      <w:t>Per informazioni:</w:t>
    </w:r>
  </w:p>
  <w:p w:rsidR="00DA7235" w:rsidRPr="00DE7F03" w:rsidRDefault="00DA7235" w:rsidP="00DE7F03">
    <w:pPr>
      <w:tabs>
        <w:tab w:val="left" w:pos="5520"/>
      </w:tabs>
      <w:spacing w:after="0" w:line="240" w:lineRule="auto"/>
      <w:outlineLvl w:val="0"/>
      <w:rPr>
        <w:rFonts w:cs="Tahoma"/>
        <w:sz w:val="18"/>
        <w:u w:val="single"/>
      </w:rPr>
    </w:pPr>
    <w:r w:rsidRPr="0059268B">
      <w:rPr>
        <w:rFonts w:cs="Tahoma"/>
        <w:bCs/>
        <w:sz w:val="18"/>
      </w:rPr>
      <w:t>Ufficio stampa Fondazione della Comunità di Monza e Brianza</w:t>
    </w:r>
    <w:r w:rsidRPr="0059268B">
      <w:rPr>
        <w:rFonts w:cs="Tahoma"/>
        <w:bCs/>
        <w:sz w:val="18"/>
      </w:rPr>
      <w:br/>
    </w:r>
    <w:r>
      <w:rPr>
        <w:rFonts w:cs="Tahoma"/>
        <w:bCs/>
        <w:sz w:val="18"/>
      </w:rPr>
      <w:t xml:space="preserve">Federica Fenaroli | </w:t>
    </w:r>
    <w:r w:rsidRPr="0059268B">
      <w:rPr>
        <w:rFonts w:cs="Tahoma"/>
        <w:bCs/>
        <w:sz w:val="18"/>
      </w:rPr>
      <w:t xml:space="preserve">339 1962430 </w:t>
    </w:r>
    <w:r w:rsidRPr="0059268B">
      <w:rPr>
        <w:rFonts w:cs="Tahoma"/>
        <w:bCs/>
        <w:sz w:val="18"/>
      </w:rPr>
      <w:br/>
    </w:r>
    <w:hyperlink r:id="rId1" w:history="1">
      <w:r w:rsidRPr="0059268B">
        <w:rPr>
          <w:rStyle w:val="Collegamentoipertestuale"/>
          <w:rFonts w:cs="Tahoma"/>
          <w:color w:val="auto"/>
          <w:sz w:val="18"/>
        </w:rPr>
        <w:t>www.fondazionemonzabrianza.org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80" w:rsidRDefault="00332980" w:rsidP="007B0A38">
      <w:pPr>
        <w:spacing w:after="0" w:line="240" w:lineRule="auto"/>
      </w:pPr>
      <w:r>
        <w:separator/>
      </w:r>
    </w:p>
  </w:footnote>
  <w:footnote w:type="continuationSeparator" w:id="0">
    <w:p w:rsidR="00332980" w:rsidRDefault="00332980" w:rsidP="007B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35" w:rsidRDefault="00DA7235" w:rsidP="007B0A3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A82011A" wp14:editId="18712EF2">
          <wp:extent cx="1019175" cy="10191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8"/>
    <w:rsid w:val="00132A9E"/>
    <w:rsid w:val="002E7059"/>
    <w:rsid w:val="00332980"/>
    <w:rsid w:val="003D1566"/>
    <w:rsid w:val="00434858"/>
    <w:rsid w:val="004A6449"/>
    <w:rsid w:val="00551A0B"/>
    <w:rsid w:val="005C2D4E"/>
    <w:rsid w:val="007B0A38"/>
    <w:rsid w:val="00BA6B08"/>
    <w:rsid w:val="00C24E9D"/>
    <w:rsid w:val="00DA7235"/>
    <w:rsid w:val="00DE7F03"/>
    <w:rsid w:val="00F8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133E"/>
  <w15:chartTrackingRefBased/>
  <w15:docId w15:val="{5E35126F-AD16-43CC-9A6F-6C7FD26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0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A38"/>
  </w:style>
  <w:style w:type="paragraph" w:styleId="Pidipagina">
    <w:name w:val="footer"/>
    <w:basedOn w:val="Normale"/>
    <w:link w:val="PidipaginaCarattere"/>
    <w:uiPriority w:val="99"/>
    <w:unhideWhenUsed/>
    <w:rsid w:val="007B0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A38"/>
  </w:style>
  <w:style w:type="character" w:styleId="Collegamentoipertestuale">
    <w:name w:val="Hyperlink"/>
    <w:basedOn w:val="Carpredefinitoparagrafo"/>
    <w:uiPriority w:val="99"/>
    <w:unhideWhenUsed/>
    <w:rsid w:val="00DE7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ondazionemonzabrianza.org/band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ndazionemonzabrianza.org/portfolio-posts/bando-2024-8-obiettivo-longevita/?fbclid=IwZXh0bgNhZW0CMTAAAR0jPyckN2HZc6zyH9o_6HlPTPyEk2_L5ZnaitPm3EKVUap0l8M5YEZAwec_aem_AbYuL87hlX3LRJIoewxTs5G0Jnb6i_O4SZSbxG8COt8vBpPvAoDoZ2pLqOWh0ChCDX9HV8KarMMSuhqz3t3qL7u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zionemonzabrianz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2024-06-05T15:10:00Z</dcterms:created>
  <dcterms:modified xsi:type="dcterms:W3CDTF">2024-06-07T08:22:00Z</dcterms:modified>
</cp:coreProperties>
</file>