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D" w:rsidRPr="006D66FD" w:rsidRDefault="001E7EC2" w:rsidP="006D66FD">
      <w:pPr>
        <w:spacing w:after="0" w:line="240" w:lineRule="auto"/>
        <w:jc w:val="center"/>
        <w:rPr>
          <w:u w:val="single"/>
        </w:rPr>
      </w:pPr>
      <w:r>
        <w:br/>
      </w:r>
      <w:r w:rsidR="00DD56EF" w:rsidRPr="006D66FD">
        <w:rPr>
          <w:u w:val="single"/>
        </w:rPr>
        <w:t>Comunicato stampa</w:t>
      </w:r>
    </w:p>
    <w:p w:rsidR="006D66FD" w:rsidRPr="006D66FD" w:rsidRDefault="006D66FD" w:rsidP="006D66FD">
      <w:pPr>
        <w:spacing w:after="0" w:line="240" w:lineRule="auto"/>
        <w:jc w:val="center"/>
      </w:pPr>
    </w:p>
    <w:p w:rsidR="00DD56EF" w:rsidRPr="006D66FD" w:rsidRDefault="006D66FD" w:rsidP="006D66FD">
      <w:pPr>
        <w:spacing w:after="0" w:line="240" w:lineRule="auto"/>
        <w:jc w:val="center"/>
      </w:pPr>
      <w:r w:rsidRPr="006D66FD">
        <w:t xml:space="preserve">Si conclude il progetto sostenuto dal Fondo contrasto nuove povertà </w:t>
      </w:r>
      <w:r w:rsidRPr="006D66FD">
        <w:br/>
        <w:t>costituito presso la Fondazione della Comunità di Monza e Brianza</w:t>
      </w:r>
      <w:r w:rsidRPr="006D66FD">
        <w:br/>
      </w:r>
      <w:r w:rsidRPr="006D66FD">
        <w:br/>
      </w:r>
      <w:r w:rsidRPr="006D66FD">
        <w:rPr>
          <w:b/>
        </w:rPr>
        <w:t>“Contaminiamoci di cultura”:</w:t>
      </w:r>
      <w:r w:rsidRPr="006D66FD">
        <w:rPr>
          <w:b/>
        </w:rPr>
        <w:br/>
        <w:t xml:space="preserve">oltre 2.300 bambini, ragazzi e famiglie </w:t>
      </w:r>
      <w:r w:rsidRPr="006D66FD">
        <w:rPr>
          <w:b/>
        </w:rPr>
        <w:br/>
        <w:t>raggiunti dalle azioni di contrasto alle povertà educative</w:t>
      </w:r>
      <w:r w:rsidRPr="006D66FD">
        <w:rPr>
          <w:b/>
        </w:rPr>
        <w:br/>
      </w:r>
      <w:r w:rsidR="00DD56EF" w:rsidRPr="006D66FD">
        <w:br/>
      </w:r>
    </w:p>
    <w:p w:rsidR="009304EF" w:rsidRPr="006D66FD" w:rsidRDefault="009E0CDE" w:rsidP="00771FCA">
      <w:pPr>
        <w:spacing w:after="0" w:line="240" w:lineRule="auto"/>
        <w:jc w:val="both"/>
      </w:pPr>
      <w:r w:rsidRPr="006D66FD">
        <w:t xml:space="preserve">Monza, </w:t>
      </w:r>
      <w:r w:rsidRPr="00771FCA">
        <w:rPr>
          <w:i/>
        </w:rPr>
        <w:t>20 giugno 2024</w:t>
      </w:r>
      <w:r w:rsidRPr="006D66FD">
        <w:t xml:space="preserve"> - </w:t>
      </w:r>
      <w:r w:rsidR="00DD56EF" w:rsidRPr="006D66FD">
        <w:t>“</w:t>
      </w:r>
      <w:hyperlink r:id="rId6" w:history="1">
        <w:r w:rsidR="00DD56EF" w:rsidRPr="006D66FD">
          <w:rPr>
            <w:rStyle w:val="Collegamentoipertestuale"/>
            <w:b/>
            <w:color w:val="auto"/>
          </w:rPr>
          <w:t>Contaminiamoci di cultura</w:t>
        </w:r>
      </w:hyperlink>
      <w:r w:rsidR="00DD56EF" w:rsidRPr="006D66FD">
        <w:t>”</w:t>
      </w:r>
      <w:r w:rsidR="00467372" w:rsidRPr="006D66FD">
        <w:t xml:space="preserve">, uno dei progetti sostenuti dal </w:t>
      </w:r>
      <w:hyperlink r:id="rId7" w:history="1">
        <w:r w:rsidR="00467372" w:rsidRPr="006D66FD">
          <w:rPr>
            <w:rStyle w:val="Collegamentoipertestuale"/>
            <w:b/>
            <w:color w:val="auto"/>
          </w:rPr>
          <w:t>Fondo contrasto nuove povertà MB</w:t>
        </w:r>
      </w:hyperlink>
      <w:r w:rsidR="00467372" w:rsidRPr="006D66FD">
        <w:t xml:space="preserve"> istituito presso la </w:t>
      </w:r>
      <w:hyperlink r:id="rId8" w:history="1">
        <w:r w:rsidR="00467372" w:rsidRPr="00C330E7">
          <w:rPr>
            <w:rStyle w:val="Collegamentoipertestuale"/>
            <w:b/>
            <w:color w:val="auto"/>
          </w:rPr>
          <w:t>Fondazione della Comunità di Monza e Brianza</w:t>
        </w:r>
      </w:hyperlink>
      <w:r w:rsidR="00467372" w:rsidRPr="006D66FD">
        <w:t>,</w:t>
      </w:r>
      <w:r w:rsidR="00DD56EF" w:rsidRPr="006D66FD">
        <w:t xml:space="preserve"> </w:t>
      </w:r>
      <w:r w:rsidRPr="006D66FD">
        <w:t xml:space="preserve">ha offerto </w:t>
      </w:r>
      <w:r w:rsidR="00DD56EF" w:rsidRPr="006D66FD">
        <w:t xml:space="preserve">un nuovo tipo di approccio al </w:t>
      </w:r>
      <w:r w:rsidR="00DD56EF" w:rsidRPr="006D66FD">
        <w:rPr>
          <w:b/>
        </w:rPr>
        <w:t>contrasto</w:t>
      </w:r>
      <w:r w:rsidR="000E3E62" w:rsidRPr="006D66FD">
        <w:rPr>
          <w:b/>
        </w:rPr>
        <w:t xml:space="preserve"> alla povertà educativa</w:t>
      </w:r>
      <w:r w:rsidRPr="006D66FD">
        <w:t>:</w:t>
      </w:r>
      <w:r w:rsidR="000E3E62" w:rsidRPr="006D66FD">
        <w:t xml:space="preserve"> in due anni ha portat</w:t>
      </w:r>
      <w:r w:rsidR="00467372" w:rsidRPr="006D66FD">
        <w:t xml:space="preserve">o </w:t>
      </w:r>
      <w:r w:rsidR="000E3E62" w:rsidRPr="006D66FD">
        <w:t xml:space="preserve">alla realizzazione di </w:t>
      </w:r>
      <w:r w:rsidR="001301D0" w:rsidRPr="006D66FD">
        <w:t>decine di</w:t>
      </w:r>
      <w:r w:rsidR="000E3E62" w:rsidRPr="006D66FD">
        <w:t xml:space="preserve"> azioni con l’</w:t>
      </w:r>
      <w:r w:rsidR="009304EF" w:rsidRPr="006D66FD">
        <w:t>obiettivo di rafforzare le attività di tutti gli attori coinvolti nel sistema educativo del territorio.</w:t>
      </w:r>
      <w:r w:rsidR="00467372" w:rsidRPr="006D66FD">
        <w:t xml:space="preserve"> </w:t>
      </w:r>
    </w:p>
    <w:p w:rsidR="009E0CDE" w:rsidRPr="006D66FD" w:rsidRDefault="009E0CDE" w:rsidP="00771FCA">
      <w:pPr>
        <w:spacing w:after="0" w:line="240" w:lineRule="auto"/>
        <w:jc w:val="both"/>
      </w:pPr>
    </w:p>
    <w:p w:rsidR="009E0CDE" w:rsidRPr="006D66FD" w:rsidRDefault="009E0CDE" w:rsidP="00771FCA">
      <w:pPr>
        <w:spacing w:after="0" w:line="240" w:lineRule="auto"/>
        <w:jc w:val="both"/>
      </w:pPr>
      <w:r w:rsidRPr="006D66FD">
        <w:t xml:space="preserve">Il progetto è stato avviato nel mese di </w:t>
      </w:r>
      <w:r w:rsidRPr="006D66FD">
        <w:rPr>
          <w:b/>
        </w:rPr>
        <w:t xml:space="preserve">febbraio 2022 </w:t>
      </w:r>
      <w:r w:rsidRPr="006D66FD">
        <w:t xml:space="preserve">e si conclude in questo mese di </w:t>
      </w:r>
      <w:r w:rsidRPr="006D66FD">
        <w:rPr>
          <w:b/>
        </w:rPr>
        <w:t>giugno 2024</w:t>
      </w:r>
      <w:r w:rsidRPr="006D66FD">
        <w:t xml:space="preserve">: le azioni di contrasto alle povertà educative, realizzate nelle aree di </w:t>
      </w:r>
      <w:r w:rsidRPr="006D66FD">
        <w:rPr>
          <w:b/>
        </w:rPr>
        <w:t>Monza</w:t>
      </w:r>
      <w:r w:rsidRPr="006D66FD">
        <w:t xml:space="preserve">, </w:t>
      </w:r>
      <w:r w:rsidRPr="006D66FD">
        <w:rPr>
          <w:b/>
        </w:rPr>
        <w:t>Agrate</w:t>
      </w:r>
      <w:r w:rsidRPr="006D66FD">
        <w:t xml:space="preserve"> </w:t>
      </w:r>
      <w:r w:rsidRPr="006D66FD">
        <w:rPr>
          <w:b/>
        </w:rPr>
        <w:t>Brianza</w:t>
      </w:r>
      <w:r w:rsidRPr="006D66FD">
        <w:t xml:space="preserve">, </w:t>
      </w:r>
      <w:r w:rsidRPr="006D66FD">
        <w:rPr>
          <w:b/>
        </w:rPr>
        <w:t>Burago</w:t>
      </w:r>
      <w:r w:rsidRPr="006D66FD">
        <w:t xml:space="preserve"> e nei comuni dell’ambito di </w:t>
      </w:r>
      <w:r w:rsidRPr="006D66FD">
        <w:rPr>
          <w:b/>
        </w:rPr>
        <w:t>Desio</w:t>
      </w:r>
      <w:r w:rsidRPr="006D66FD">
        <w:t xml:space="preserve"> e di </w:t>
      </w:r>
      <w:r w:rsidRPr="006D66FD">
        <w:rPr>
          <w:b/>
        </w:rPr>
        <w:t>Seregno</w:t>
      </w:r>
      <w:r w:rsidRPr="006D66FD">
        <w:t xml:space="preserve">, hanno raggiunto </w:t>
      </w:r>
      <w:r w:rsidRPr="006D66FD">
        <w:rPr>
          <w:b/>
        </w:rPr>
        <w:t>oltre 2.300 persone</w:t>
      </w:r>
      <w:r w:rsidRPr="006D66FD">
        <w:t xml:space="preserve"> e sono state indirizzate soprattutto verso le fasce più fragili della popolazione, con </w:t>
      </w:r>
      <w:r w:rsidRPr="006D66FD">
        <w:rPr>
          <w:b/>
        </w:rPr>
        <w:t>attenzione particolare</w:t>
      </w:r>
      <w:r w:rsidRPr="006D66FD">
        <w:t xml:space="preserve"> </w:t>
      </w:r>
      <w:r w:rsidRPr="006D66FD">
        <w:rPr>
          <w:b/>
        </w:rPr>
        <w:t>ai bambini e ai ragazzi migranti e alle loro famiglie</w:t>
      </w:r>
      <w:r w:rsidRPr="006D66FD">
        <w:t xml:space="preserve">. Sono stati coinvolti complessivamente </w:t>
      </w:r>
      <w:r w:rsidRPr="006D66FD">
        <w:rPr>
          <w:b/>
        </w:rPr>
        <w:t>40 operatori</w:t>
      </w:r>
      <w:r w:rsidRPr="006D66FD">
        <w:t>.</w:t>
      </w:r>
    </w:p>
    <w:p w:rsidR="009304EF" w:rsidRPr="006D66FD" w:rsidRDefault="009304EF" w:rsidP="00771FCA">
      <w:pPr>
        <w:spacing w:after="0" w:line="240" w:lineRule="auto"/>
        <w:jc w:val="both"/>
      </w:pPr>
    </w:p>
    <w:p w:rsidR="009304EF" w:rsidRPr="006D66FD" w:rsidRDefault="006D66FD" w:rsidP="00771FCA">
      <w:pPr>
        <w:spacing w:after="0" w:line="240" w:lineRule="auto"/>
        <w:jc w:val="both"/>
      </w:pPr>
      <w:r w:rsidRPr="006D66FD">
        <w:rPr>
          <w:b/>
        </w:rPr>
        <w:t>La rete progettuale.</w:t>
      </w:r>
      <w:r w:rsidRPr="006D66FD">
        <w:t xml:space="preserve"> </w:t>
      </w:r>
      <w:r w:rsidR="009304EF" w:rsidRPr="006D66FD">
        <w:t>Ne è</w:t>
      </w:r>
      <w:r w:rsidR="009E0CDE" w:rsidRPr="006D66FD">
        <w:t xml:space="preserve"> stato</w:t>
      </w:r>
      <w:r w:rsidR="009304EF" w:rsidRPr="006D66FD">
        <w:t xml:space="preserve"> capofila </w:t>
      </w:r>
      <w:r w:rsidR="009304EF" w:rsidRPr="006D66FD">
        <w:rPr>
          <w:b/>
        </w:rPr>
        <w:t>Progetto Integrazione</w:t>
      </w:r>
      <w:r w:rsidR="009304EF" w:rsidRPr="006D66FD">
        <w:t xml:space="preserve">, che ha lavorato in partenariato con le associazioni </w:t>
      </w:r>
      <w:proofErr w:type="spellStart"/>
      <w:r w:rsidR="009304EF" w:rsidRPr="006D66FD">
        <w:t>Sulè</w:t>
      </w:r>
      <w:proofErr w:type="spellEnd"/>
      <w:r w:rsidR="009304EF" w:rsidRPr="006D66FD">
        <w:t xml:space="preserve"> e Delle Ali e con il </w:t>
      </w:r>
      <w:r w:rsidR="00E41549">
        <w:t>Centro Residenze Reale Lombarde. Ha potuto contare sul</w:t>
      </w:r>
      <w:r w:rsidR="009304EF" w:rsidRPr="006D66FD">
        <w:t xml:space="preserve"> supporto di </w:t>
      </w:r>
      <w:proofErr w:type="spellStart"/>
      <w:r w:rsidR="009304EF" w:rsidRPr="006D66FD">
        <w:t>ScenikaLab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, di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Gnucoop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 e della</w:t>
      </w:r>
      <w:r w:rsidR="009304EF" w:rsidRPr="006D66FD">
        <w:rPr>
          <w:rFonts w:eastAsia="Times New Roman" w:cstheme="minorHAnsi"/>
          <w:lang w:eastAsia="it-IT"/>
        </w:rPr>
        <w:t xml:space="preserve"> scuola</w:t>
      </w:r>
      <w:r w:rsidR="009304EF" w:rsidRPr="006D66FD">
        <w:rPr>
          <w:rFonts w:eastAsia="Times New Roman" w:cstheme="minorHAnsi"/>
          <w:lang w:val="en-US" w:eastAsia="it-IT"/>
        </w:rPr>
        <w:t xml:space="preserve"> di</w:t>
      </w:r>
      <w:r w:rsidR="009304EF" w:rsidRPr="006D66FD">
        <w:rPr>
          <w:rFonts w:eastAsia="Times New Roman" w:cstheme="minorHAnsi"/>
          <w:lang w:eastAsia="it-IT"/>
        </w:rPr>
        <w:t xml:space="preserve"> italiano</w:t>
      </w:r>
      <w:r w:rsidR="009304EF" w:rsidRPr="006D66FD">
        <w:rPr>
          <w:rFonts w:eastAsia="Times New Roman" w:cstheme="minorHAnsi"/>
          <w:lang w:val="en-US" w:eastAsia="it-IT"/>
        </w:rPr>
        <w:t xml:space="preserve"> per</w:t>
      </w:r>
      <w:r w:rsidR="009304EF" w:rsidRPr="006D66FD">
        <w:rPr>
          <w:rFonts w:eastAsia="Times New Roman" w:cstheme="minorHAnsi"/>
          <w:lang w:eastAsia="it-IT"/>
        </w:rPr>
        <w:t xml:space="preserve"> stranieri</w:t>
      </w:r>
      <w:r w:rsidR="009304EF" w:rsidRPr="006D66FD">
        <w:rPr>
          <w:rFonts w:eastAsia="Times New Roman" w:cstheme="minorHAnsi"/>
          <w:lang w:val="en-US" w:eastAsia="it-IT"/>
        </w:rPr>
        <w:t xml:space="preserve"> “Il Centro” di</w:t>
      </w:r>
      <w:r w:rsidR="009304EF" w:rsidRPr="006D66FD">
        <w:rPr>
          <w:rFonts w:eastAsia="Times New Roman" w:cstheme="minorHAnsi"/>
          <w:lang w:eastAsia="it-IT"/>
        </w:rPr>
        <w:t xml:space="preserve"> Desio</w:t>
      </w:r>
      <w:r w:rsidR="009304EF" w:rsidRPr="006D66FD">
        <w:rPr>
          <w:rFonts w:eastAsia="Times New Roman" w:cstheme="minorHAnsi"/>
          <w:lang w:val="en-US" w:eastAsia="it-IT"/>
        </w:rPr>
        <w:t xml:space="preserve">. </w:t>
      </w:r>
      <w:r w:rsidR="009304EF" w:rsidRPr="006D66FD">
        <w:t>Numerose altre realtà e istituzioni del territorio</w:t>
      </w:r>
      <w:r w:rsidR="009304EF" w:rsidRPr="006D66FD">
        <w:rPr>
          <w:rFonts w:eastAsia="Times New Roman" w:cstheme="minorHAnsi"/>
          <w:lang w:eastAsia="it-IT"/>
        </w:rPr>
        <w:t xml:space="preserve"> sono</w:t>
      </w:r>
      <w:r w:rsidR="009304EF" w:rsidRPr="006D66FD">
        <w:rPr>
          <w:rFonts w:eastAsia="Times New Roman" w:cstheme="minorHAnsi"/>
          <w:lang w:val="en-US" w:eastAsia="it-IT"/>
        </w:rPr>
        <w:t xml:space="preserve"> state</w:t>
      </w:r>
      <w:r w:rsidR="009304EF" w:rsidRPr="006D66FD">
        <w:rPr>
          <w:rFonts w:eastAsia="Times New Roman" w:cstheme="minorHAnsi"/>
          <w:lang w:eastAsia="it-IT"/>
        </w:rPr>
        <w:t xml:space="preserve"> coinvolte</w:t>
      </w:r>
      <w:r w:rsidR="009304EF" w:rsidRPr="006D66FD">
        <w:rPr>
          <w:rFonts w:eastAsia="Times New Roman" w:cstheme="minorHAnsi"/>
          <w:lang w:val="en-US" w:eastAsia="it-IT"/>
        </w:rPr>
        <w:t xml:space="preserve"> in rete</w:t>
      </w:r>
      <w:r w:rsidR="009304EF" w:rsidRPr="006D66FD">
        <w:rPr>
          <w:rFonts w:eastAsia="Times New Roman" w:cstheme="minorHAnsi"/>
          <w:lang w:eastAsia="it-IT"/>
        </w:rPr>
        <w:t xml:space="preserve"> nelle</w:t>
      </w:r>
      <w:r w:rsidR="009304EF" w:rsidRPr="006D66FD">
        <w:rPr>
          <w:rFonts w:eastAsia="Times New Roman" w:cstheme="minorHAnsi"/>
          <w:lang w:val="en-US" w:eastAsia="it-IT"/>
        </w:rPr>
        <w:t xml:space="preserve"> diverse</w:t>
      </w:r>
      <w:r w:rsidR="009304EF" w:rsidRPr="006D66FD">
        <w:rPr>
          <w:rFonts w:eastAsia="Times New Roman" w:cstheme="minorHAnsi"/>
          <w:lang w:eastAsia="it-IT"/>
        </w:rPr>
        <w:t xml:space="preserve"> attività realizzate che hanno spaziato</w:t>
      </w:r>
      <w:r w:rsidR="009304EF" w:rsidRPr="006D66FD">
        <w:rPr>
          <w:rFonts w:eastAsia="Times New Roman" w:cstheme="minorHAnsi"/>
          <w:lang w:val="en-US" w:eastAsia="it-IT"/>
        </w:rPr>
        <w:t>, ad</w:t>
      </w:r>
      <w:r w:rsidR="009304EF" w:rsidRPr="006D66FD">
        <w:rPr>
          <w:rFonts w:eastAsia="Times New Roman" w:cstheme="minorHAnsi"/>
          <w:lang w:eastAsia="it-IT"/>
        </w:rPr>
        <w:t xml:space="preserve"> esempio</w:t>
      </w:r>
      <w:r w:rsidR="009304EF" w:rsidRPr="006D66FD">
        <w:rPr>
          <w:rFonts w:eastAsia="Times New Roman" w:cstheme="minorHAnsi"/>
          <w:lang w:val="en-US" w:eastAsia="it-IT"/>
        </w:rPr>
        <w:t>,</w:t>
      </w:r>
      <w:r w:rsidR="009304EF" w:rsidRPr="006D66FD">
        <w:rPr>
          <w:rFonts w:eastAsia="Times New Roman" w:cstheme="minorHAnsi"/>
          <w:lang w:eastAsia="it-IT"/>
        </w:rPr>
        <w:t xml:space="preserve"> dai corsi</w:t>
      </w:r>
      <w:r w:rsidR="009304EF" w:rsidRPr="006D66FD">
        <w:rPr>
          <w:rFonts w:eastAsia="Times New Roman" w:cstheme="minorHAnsi"/>
          <w:lang w:val="en-US" w:eastAsia="it-IT"/>
        </w:rPr>
        <w:t xml:space="preserve"> di</w:t>
      </w:r>
      <w:r w:rsidR="009304EF" w:rsidRPr="006D66FD">
        <w:rPr>
          <w:rFonts w:eastAsia="Times New Roman" w:cstheme="minorHAnsi"/>
          <w:lang w:eastAsia="it-IT"/>
        </w:rPr>
        <w:t xml:space="preserve"> formazione</w:t>
      </w:r>
      <w:r w:rsidR="009304EF" w:rsidRPr="006D66FD">
        <w:rPr>
          <w:rFonts w:eastAsia="Times New Roman" w:cstheme="minorHAnsi"/>
          <w:lang w:val="en-US" w:eastAsia="it-IT"/>
        </w:rPr>
        <w:t xml:space="preserve"> e di aggiornamento</w:t>
      </w:r>
      <w:r w:rsidR="009304EF" w:rsidRPr="006D66FD">
        <w:rPr>
          <w:rFonts w:eastAsia="Times New Roman" w:cstheme="minorHAnsi"/>
          <w:lang w:eastAsia="it-IT"/>
        </w:rPr>
        <w:t xml:space="preserve"> ai percorsi</w:t>
      </w:r>
      <w:r w:rsidR="009304EF" w:rsidRPr="006D66FD">
        <w:rPr>
          <w:rFonts w:eastAsia="Times New Roman" w:cstheme="minorHAnsi"/>
          <w:lang w:val="en-US" w:eastAsia="it-IT"/>
        </w:rPr>
        <w:t xml:space="preserve"> di counseling, dal</w:t>
      </w:r>
      <w:r w:rsidR="009304EF" w:rsidRPr="006D66FD">
        <w:rPr>
          <w:rFonts w:eastAsia="Times New Roman" w:cstheme="minorHAnsi"/>
          <w:lang w:eastAsia="it-IT"/>
        </w:rPr>
        <w:t xml:space="preserve"> supporto</w:t>
      </w:r>
      <w:r w:rsidR="009304EF" w:rsidRPr="006D66FD">
        <w:rPr>
          <w:rFonts w:eastAsia="Times New Roman" w:cstheme="minorHAnsi"/>
          <w:lang w:val="en-US" w:eastAsia="it-IT"/>
        </w:rPr>
        <w:t xml:space="preserve">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educativo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 e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allo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 studio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alle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visite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alle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ville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 di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delizia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,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ai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laboratori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 di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italiano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, di teatro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pedagogico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 e di </w:t>
      </w:r>
      <w:proofErr w:type="spellStart"/>
      <w:r w:rsidR="009304EF" w:rsidRPr="006D66FD">
        <w:rPr>
          <w:rFonts w:eastAsia="Times New Roman" w:cstheme="minorHAnsi"/>
          <w:lang w:val="en-US" w:eastAsia="it-IT"/>
        </w:rPr>
        <w:t>arteterapia</w:t>
      </w:r>
      <w:proofErr w:type="spellEnd"/>
      <w:r w:rsidR="009304EF" w:rsidRPr="006D66FD">
        <w:rPr>
          <w:rFonts w:eastAsia="Times New Roman" w:cstheme="minorHAnsi"/>
          <w:lang w:val="en-US" w:eastAsia="it-IT"/>
        </w:rPr>
        <w:t xml:space="preserve">. </w:t>
      </w:r>
    </w:p>
    <w:p w:rsidR="009E0CDE" w:rsidRPr="006D66FD" w:rsidRDefault="009304EF" w:rsidP="00771FCA">
      <w:pPr>
        <w:spacing w:line="240" w:lineRule="auto"/>
        <w:jc w:val="both"/>
      </w:pPr>
      <w:r w:rsidRPr="006D66FD">
        <w:br/>
      </w:r>
      <w:r w:rsidR="009E0CDE" w:rsidRPr="006D66FD">
        <w:rPr>
          <w:b/>
        </w:rPr>
        <w:t>Il contesto</w:t>
      </w:r>
      <w:r w:rsidR="009E0CDE" w:rsidRPr="006D66FD">
        <w:t xml:space="preserve">. </w:t>
      </w:r>
      <w:r w:rsidR="00FD6A0B" w:rsidRPr="006D66FD">
        <w:t xml:space="preserve">“Il progetto è stato </w:t>
      </w:r>
      <w:r w:rsidR="00767B60" w:rsidRPr="006D66FD">
        <w:t xml:space="preserve">nato in risposta ai bisogni </w:t>
      </w:r>
      <w:r w:rsidR="00FD6A0B" w:rsidRPr="006D66FD">
        <w:t xml:space="preserve">del territorio, che ha evidenziato </w:t>
      </w:r>
      <w:r w:rsidR="00767B60" w:rsidRPr="006D66FD">
        <w:t xml:space="preserve">diversi </w:t>
      </w:r>
      <w:r w:rsidR="009E0CDE" w:rsidRPr="006D66FD">
        <w:t>ambienti</w:t>
      </w:r>
      <w:r w:rsidR="00767B60" w:rsidRPr="006D66FD">
        <w:t xml:space="preserve"> condizioni di </w:t>
      </w:r>
      <w:r w:rsidR="001301D0" w:rsidRPr="006D66FD">
        <w:t xml:space="preserve">forte </w:t>
      </w:r>
      <w:r w:rsidR="00767B60" w:rsidRPr="006D66FD">
        <w:t xml:space="preserve">povertà educativa. Secondo gli studi di Save the </w:t>
      </w:r>
      <w:proofErr w:type="spellStart"/>
      <w:r w:rsidR="00767B60" w:rsidRPr="006D66FD">
        <w:t>Children</w:t>
      </w:r>
      <w:proofErr w:type="spellEnd"/>
      <w:r w:rsidR="00767B60" w:rsidRPr="006D66FD">
        <w:t xml:space="preserve"> e secondo i dati raccolti dall’Osservatorio</w:t>
      </w:r>
      <w:r w:rsidR="00E41549">
        <w:t xml:space="preserve"> povertà e</w:t>
      </w:r>
      <w:r w:rsidR="009E0CDE" w:rsidRPr="006D66FD">
        <w:t>ducativa, nel nostro p</w:t>
      </w:r>
      <w:r w:rsidR="00767B60" w:rsidRPr="006D66FD">
        <w:t>aese la povertà educativa priva milioni di bambini del diritto a cr</w:t>
      </w:r>
      <w:r w:rsidR="009E0CDE" w:rsidRPr="006D66FD">
        <w:t>escere e seguire i propri sogni</w:t>
      </w:r>
      <w:r w:rsidR="00767B60" w:rsidRPr="006D66FD">
        <w:t xml:space="preserve">. Una situazione che trova conferma dalla fotografia che ogni anno pubblica l’Istat: la povertà educativa è strettamente legata a quella economica e interessa maggiormente le famiglie migranti, i cui ragazzi hanno meno possibilità di accedere alle risorse del territorio, fare esperienze per scoprire i propri talenti e coltivare le proprie inclinazioni”, ha sottolineato </w:t>
      </w:r>
      <w:r w:rsidR="00767B60" w:rsidRPr="006D66FD">
        <w:rPr>
          <w:b/>
        </w:rPr>
        <w:t>Sabrina Cassamagnago</w:t>
      </w:r>
      <w:r w:rsidR="00E41549">
        <w:t>, coordinatrice della c</w:t>
      </w:r>
      <w:r w:rsidR="00767B60" w:rsidRPr="006D66FD">
        <w:t>ooperativa Progetto Integrazione e referente per il progetto</w:t>
      </w:r>
      <w:r w:rsidR="009E0CDE" w:rsidRPr="006D66FD">
        <w:t>.</w:t>
      </w:r>
    </w:p>
    <w:p w:rsidR="00FD6A0B" w:rsidRPr="006D66FD" w:rsidRDefault="009E0CDE" w:rsidP="00771FCA">
      <w:pPr>
        <w:spacing w:line="240" w:lineRule="auto"/>
        <w:jc w:val="both"/>
      </w:pPr>
      <w:r w:rsidRPr="006D66FD">
        <w:rPr>
          <w:b/>
        </w:rPr>
        <w:t>Gli obiettivi</w:t>
      </w:r>
      <w:r w:rsidRPr="006D66FD">
        <w:t xml:space="preserve">. </w:t>
      </w:r>
      <w:r w:rsidR="00767B60" w:rsidRPr="006D66FD">
        <w:t>“Contaminiamoci di cultura” ha lavorato proprio in questa direzione, promuove</w:t>
      </w:r>
      <w:r w:rsidRPr="006D66FD">
        <w:t xml:space="preserve">ndo </w:t>
      </w:r>
      <w:r w:rsidRPr="00E41549">
        <w:rPr>
          <w:b/>
        </w:rPr>
        <w:t>attività di inclusione sociale e culturale</w:t>
      </w:r>
      <w:r w:rsidRPr="006D66FD">
        <w:t xml:space="preserve"> rivolte a bambini e ragazzi e,</w:t>
      </w:r>
      <w:r w:rsidR="00767B60" w:rsidRPr="006D66FD">
        <w:t xml:space="preserve"> di riflesso</w:t>
      </w:r>
      <w:r w:rsidRPr="006D66FD">
        <w:t>, anche</w:t>
      </w:r>
      <w:r w:rsidR="00767B60" w:rsidRPr="006D66FD">
        <w:t xml:space="preserve"> </w:t>
      </w:r>
      <w:r w:rsidRPr="006D66FD">
        <w:t xml:space="preserve">alle </w:t>
      </w:r>
      <w:r w:rsidR="00767B60" w:rsidRPr="006D66FD">
        <w:t>loro famiglie</w:t>
      </w:r>
      <w:r w:rsidRPr="006D66FD">
        <w:t xml:space="preserve"> perché “n</w:t>
      </w:r>
      <w:r w:rsidR="00FD6A0B" w:rsidRPr="006D66FD">
        <w:t>on cercare di con</w:t>
      </w:r>
      <w:r w:rsidR="00767B60" w:rsidRPr="006D66FD">
        <w:t>trastare la povertà educativa</w:t>
      </w:r>
      <w:r w:rsidR="00FD6A0B" w:rsidRPr="006D66FD">
        <w:t xml:space="preserve"> significa accettare di buon grado quello che poi diventerà inevitabilmente dispersione e abbandono scolastico, minori opportunità di impiego nel mondo</w:t>
      </w:r>
      <w:r w:rsidR="001301D0" w:rsidRPr="006D66FD">
        <w:t xml:space="preserve"> del lavoro, redditi più bassi, </w:t>
      </w:r>
      <w:r w:rsidR="00FD6A0B" w:rsidRPr="006D66FD">
        <w:t>disuguaglianze, risch</w:t>
      </w:r>
      <w:r w:rsidR="00767B60" w:rsidRPr="006D66FD">
        <w:t>io segregazione e emarginazione</w:t>
      </w:r>
      <w:r w:rsidRPr="006D66FD">
        <w:t>”</w:t>
      </w:r>
      <w:r w:rsidR="00FD6A0B" w:rsidRPr="006D66FD">
        <w:t>.</w:t>
      </w:r>
    </w:p>
    <w:p w:rsidR="00FD6A0B" w:rsidRPr="006D66FD" w:rsidRDefault="009E0CDE" w:rsidP="00771FCA">
      <w:pPr>
        <w:spacing w:line="240" w:lineRule="auto"/>
        <w:jc w:val="both"/>
      </w:pPr>
      <w:r w:rsidRPr="006D66FD">
        <w:rPr>
          <w:b/>
        </w:rPr>
        <w:t>L’attenzione alla popolazione di origine straniera.</w:t>
      </w:r>
      <w:r w:rsidRPr="006D66FD">
        <w:t xml:space="preserve"> </w:t>
      </w:r>
      <w:r w:rsidR="00FD6A0B" w:rsidRPr="006D66FD">
        <w:t>Gli stranieri residenti in provincia di Monza e della Brianza al 1° gennaio 2021 so</w:t>
      </w:r>
      <w:r w:rsidRPr="006D66FD">
        <w:t>no 78.377 e rappresentano il 9</w:t>
      </w:r>
      <w:r w:rsidR="00FD6A0B" w:rsidRPr="006D66FD">
        <w:t>% della popolazione residente, di questi 19.888 sono bambini e ragazzi. La percentual</w:t>
      </w:r>
      <w:r w:rsidR="004373C5">
        <w:t xml:space="preserve">e di questi ultimi con età tra 0 e </w:t>
      </w:r>
      <w:r w:rsidR="00FD6A0B" w:rsidRPr="006D66FD">
        <w:t>19 anni rappresenta il 25% del totale della popolazione straniera.</w:t>
      </w:r>
      <w:r w:rsidRPr="006D66FD">
        <w:t xml:space="preserve"> “Questi dati - sottolinea Cassamagnago -</w:t>
      </w:r>
      <w:r w:rsidR="00FD6A0B" w:rsidRPr="006D66FD">
        <w:t xml:space="preserve"> confermano un fenomeno consolidato e soprattutto un progetto migratorio a lungo termine con famiglie che hanno ricostruito qui il proprio nucleo familiare. Questa situazione domanda quindi servizi quali salute, istruzione e tempo libero: tutti bisogni a cui bisogna trovare una risposta”.</w:t>
      </w:r>
    </w:p>
    <w:p w:rsidR="0018208C" w:rsidRDefault="0018208C" w:rsidP="00771FCA">
      <w:pPr>
        <w:spacing w:after="0" w:line="240" w:lineRule="auto"/>
        <w:jc w:val="both"/>
        <w:rPr>
          <w:b/>
        </w:rPr>
      </w:pPr>
    </w:p>
    <w:p w:rsidR="00467372" w:rsidRPr="006D66FD" w:rsidRDefault="009E0CDE" w:rsidP="00771FCA">
      <w:pPr>
        <w:spacing w:after="0" w:line="240" w:lineRule="auto"/>
        <w:jc w:val="both"/>
        <w:rPr>
          <w:rFonts w:cstheme="minorHAnsi"/>
        </w:rPr>
      </w:pPr>
      <w:r w:rsidRPr="006D66FD">
        <w:rPr>
          <w:b/>
        </w:rPr>
        <w:t>Le azioni</w:t>
      </w:r>
      <w:r w:rsidRPr="006D66FD">
        <w:t xml:space="preserve">. </w:t>
      </w:r>
      <w:r w:rsidR="00467372" w:rsidRPr="006D66FD">
        <w:t>I ragazzi sono stati stimolati a un maggior utilizzo dei servizi extrascolastici come i CAG, gli oratori, le biblioteche e tutti quei luoghi di aggregazione che favoriscono l’incontro tra pari</w:t>
      </w:r>
      <w:r w:rsidRPr="006D66FD">
        <w:t xml:space="preserve">. È stato </w:t>
      </w:r>
      <w:r w:rsidR="005162F6" w:rsidRPr="006D66FD">
        <w:t>costruito un</w:t>
      </w:r>
      <w:r w:rsidR="005162F6" w:rsidRPr="006D66FD">
        <w:rPr>
          <w:rFonts w:eastAsia="Times New Roman" w:cstheme="minorHAnsi"/>
          <w:lang w:val="en-US" w:eastAsia="it-IT"/>
        </w:rPr>
        <w:t xml:space="preserve"> </w:t>
      </w:r>
      <w:proofErr w:type="spellStart"/>
      <w:r w:rsidR="005162F6" w:rsidRPr="00E41549">
        <w:rPr>
          <w:rFonts w:eastAsia="Times New Roman" w:cstheme="minorHAnsi"/>
          <w:b/>
          <w:lang w:val="en-US" w:eastAsia="it-IT"/>
        </w:rPr>
        <w:t>modello</w:t>
      </w:r>
      <w:proofErr w:type="spellEnd"/>
      <w:r w:rsidR="005162F6" w:rsidRPr="00E41549">
        <w:rPr>
          <w:rFonts w:eastAsia="Times New Roman" w:cstheme="minorHAnsi"/>
          <w:b/>
          <w:lang w:val="en-US" w:eastAsia="it-IT"/>
        </w:rPr>
        <w:t xml:space="preserve"> </w:t>
      </w:r>
      <w:proofErr w:type="spellStart"/>
      <w:r w:rsidR="005162F6" w:rsidRPr="00E41549">
        <w:rPr>
          <w:rFonts w:eastAsia="Times New Roman" w:cstheme="minorHAnsi"/>
          <w:b/>
          <w:lang w:val="en-US" w:eastAsia="it-IT"/>
        </w:rPr>
        <w:t>ampio</w:t>
      </w:r>
      <w:proofErr w:type="spellEnd"/>
      <w:r w:rsidR="005162F6" w:rsidRPr="006D66FD">
        <w:rPr>
          <w:rFonts w:eastAsia="Times New Roman" w:cstheme="minorHAnsi"/>
          <w:lang w:val="en-US" w:eastAsia="it-IT"/>
        </w:rPr>
        <w:t xml:space="preserve">, </w:t>
      </w:r>
      <w:r w:rsidR="00E41549">
        <w:rPr>
          <w:rFonts w:eastAsia="Times New Roman" w:cstheme="minorHAnsi"/>
          <w:lang w:val="en-US" w:eastAsia="it-IT"/>
        </w:rPr>
        <w:t xml:space="preserve">in cui </w:t>
      </w:r>
      <w:proofErr w:type="spellStart"/>
      <w:r w:rsidR="005162F6" w:rsidRPr="006D66FD">
        <w:rPr>
          <w:rFonts w:eastAsia="Times New Roman" w:cstheme="minorHAnsi"/>
          <w:lang w:val="en-US" w:eastAsia="it-IT"/>
        </w:rPr>
        <w:t>hanno</w:t>
      </w:r>
      <w:proofErr w:type="spellEnd"/>
      <w:r w:rsidR="005162F6" w:rsidRPr="006D66FD">
        <w:rPr>
          <w:rFonts w:eastAsia="Times New Roman" w:cstheme="minorHAnsi"/>
          <w:lang w:val="en-US" w:eastAsia="it-IT"/>
        </w:rPr>
        <w:t xml:space="preserve"> </w:t>
      </w:r>
      <w:proofErr w:type="spellStart"/>
      <w:r w:rsidR="005162F6" w:rsidRPr="006D66FD">
        <w:rPr>
          <w:rFonts w:eastAsia="Times New Roman" w:cstheme="minorHAnsi"/>
          <w:lang w:val="en-US" w:eastAsia="it-IT"/>
        </w:rPr>
        <w:t>trovato</w:t>
      </w:r>
      <w:proofErr w:type="spellEnd"/>
      <w:r w:rsidR="005162F6" w:rsidRPr="006D66FD">
        <w:rPr>
          <w:rFonts w:eastAsia="Times New Roman" w:cstheme="minorHAnsi"/>
          <w:lang w:val="en-US" w:eastAsia="it-IT"/>
        </w:rPr>
        <w:t xml:space="preserve"> </w:t>
      </w:r>
      <w:proofErr w:type="spellStart"/>
      <w:r w:rsidR="005162F6" w:rsidRPr="006D66FD">
        <w:rPr>
          <w:rFonts w:eastAsia="Times New Roman" w:cstheme="minorHAnsi"/>
          <w:lang w:val="en-US" w:eastAsia="it-IT"/>
        </w:rPr>
        <w:t>spazio</w:t>
      </w:r>
      <w:proofErr w:type="spellEnd"/>
      <w:r w:rsidR="005162F6" w:rsidRPr="006D66FD">
        <w:rPr>
          <w:rFonts w:eastAsia="Times New Roman" w:cstheme="minorHAnsi"/>
          <w:lang w:val="en-US" w:eastAsia="it-IT"/>
        </w:rPr>
        <w:t xml:space="preserve"> di </w:t>
      </w:r>
      <w:proofErr w:type="spellStart"/>
      <w:r w:rsidR="005162F6" w:rsidRPr="006D66FD">
        <w:rPr>
          <w:rFonts w:eastAsia="Times New Roman" w:cstheme="minorHAnsi"/>
          <w:lang w:val="en-US" w:eastAsia="it-IT"/>
        </w:rPr>
        <w:t>espressione</w:t>
      </w:r>
      <w:proofErr w:type="spellEnd"/>
      <w:r w:rsidR="005162F6" w:rsidRPr="006D66FD">
        <w:rPr>
          <w:rFonts w:eastAsia="Times New Roman" w:cstheme="minorHAnsi"/>
          <w:lang w:val="en-US" w:eastAsia="it-IT"/>
        </w:rPr>
        <w:t xml:space="preserve"> e di </w:t>
      </w:r>
      <w:proofErr w:type="spellStart"/>
      <w:r w:rsidR="005162F6" w:rsidRPr="006D66FD">
        <w:rPr>
          <w:rFonts w:eastAsia="Times New Roman" w:cstheme="minorHAnsi"/>
          <w:lang w:val="en-US" w:eastAsia="it-IT"/>
        </w:rPr>
        <w:t>crescita</w:t>
      </w:r>
      <w:proofErr w:type="spellEnd"/>
      <w:r w:rsidR="005162F6" w:rsidRPr="006D66FD">
        <w:rPr>
          <w:rFonts w:eastAsia="Times New Roman" w:cstheme="minorHAnsi"/>
          <w:lang w:val="en-US" w:eastAsia="it-IT"/>
        </w:rPr>
        <w:t xml:space="preserve"> </w:t>
      </w:r>
      <w:proofErr w:type="spellStart"/>
      <w:r w:rsidR="005162F6" w:rsidRPr="006D66FD">
        <w:rPr>
          <w:rFonts w:eastAsia="Times New Roman" w:cstheme="minorHAnsi"/>
          <w:lang w:val="en-US" w:eastAsia="it-IT"/>
        </w:rPr>
        <w:t>competenze</w:t>
      </w:r>
      <w:proofErr w:type="spellEnd"/>
      <w:r w:rsidR="005162F6" w:rsidRPr="006D66FD">
        <w:rPr>
          <w:rFonts w:eastAsia="Times New Roman" w:cstheme="minorHAnsi"/>
          <w:lang w:val="en-US" w:eastAsia="it-IT"/>
        </w:rPr>
        <w:t xml:space="preserve"> </w:t>
      </w:r>
      <w:proofErr w:type="spellStart"/>
      <w:r w:rsidR="005162F6" w:rsidRPr="006D66FD">
        <w:rPr>
          <w:rFonts w:eastAsia="Times New Roman" w:cstheme="minorHAnsi"/>
          <w:lang w:val="en-US" w:eastAsia="it-IT"/>
        </w:rPr>
        <w:t>logico-razionali</w:t>
      </w:r>
      <w:proofErr w:type="spellEnd"/>
      <w:r w:rsidR="005162F6" w:rsidRPr="006D66FD">
        <w:rPr>
          <w:rFonts w:eastAsia="Times New Roman" w:cstheme="minorHAnsi"/>
          <w:lang w:val="en-US" w:eastAsia="it-IT"/>
        </w:rPr>
        <w:t xml:space="preserve">, emotive e </w:t>
      </w:r>
      <w:proofErr w:type="spellStart"/>
      <w:r w:rsidR="005162F6" w:rsidRPr="006D66FD">
        <w:rPr>
          <w:rFonts w:eastAsia="Times New Roman" w:cstheme="minorHAnsi"/>
          <w:lang w:val="en-US" w:eastAsia="it-IT"/>
        </w:rPr>
        <w:t>civiche</w:t>
      </w:r>
      <w:proofErr w:type="spellEnd"/>
      <w:r w:rsidR="005162F6" w:rsidRPr="006D66FD">
        <w:rPr>
          <w:rFonts w:eastAsia="Times New Roman" w:cstheme="minorHAnsi"/>
          <w:lang w:val="en-US" w:eastAsia="it-IT"/>
        </w:rPr>
        <w:t xml:space="preserve">: un </w:t>
      </w:r>
      <w:proofErr w:type="spellStart"/>
      <w:r w:rsidR="005162F6" w:rsidRPr="006D66FD">
        <w:rPr>
          <w:rFonts w:eastAsia="Times New Roman" w:cstheme="minorHAnsi"/>
          <w:lang w:val="en-US" w:eastAsia="it-IT"/>
        </w:rPr>
        <w:t>modello</w:t>
      </w:r>
      <w:proofErr w:type="spellEnd"/>
      <w:r w:rsidR="005162F6" w:rsidRPr="006D66FD">
        <w:rPr>
          <w:rFonts w:eastAsia="Times New Roman" w:cstheme="minorHAnsi"/>
          <w:lang w:val="en-US" w:eastAsia="it-IT"/>
        </w:rPr>
        <w:t xml:space="preserve"> </w:t>
      </w:r>
      <w:r w:rsidR="005162F6" w:rsidRPr="006D66FD">
        <w:rPr>
          <w:rFonts w:eastAsia="Times New Roman" w:cstheme="minorHAnsi"/>
          <w:lang w:eastAsia="it-IT"/>
        </w:rPr>
        <w:t xml:space="preserve">che punta sulla </w:t>
      </w:r>
      <w:r w:rsidR="005162F6" w:rsidRPr="00E41549">
        <w:rPr>
          <w:rFonts w:eastAsia="Times New Roman" w:cstheme="minorHAnsi"/>
          <w:b/>
          <w:lang w:eastAsia="it-IT"/>
        </w:rPr>
        <w:t>partecipazione</w:t>
      </w:r>
      <w:r w:rsidR="00E41549" w:rsidRPr="00E41549">
        <w:rPr>
          <w:rFonts w:eastAsia="Times New Roman" w:cstheme="minorHAnsi"/>
          <w:b/>
          <w:lang w:eastAsia="it-IT"/>
        </w:rPr>
        <w:t xml:space="preserve"> attiva</w:t>
      </w:r>
      <w:r w:rsidR="005162F6" w:rsidRPr="006D66FD">
        <w:rPr>
          <w:rFonts w:eastAsia="Times New Roman" w:cstheme="minorHAnsi"/>
          <w:lang w:eastAsia="it-IT"/>
        </w:rPr>
        <w:t xml:space="preserve"> dei destinatari,</w:t>
      </w:r>
      <w:r w:rsidR="005162F6" w:rsidRPr="006D66FD">
        <w:rPr>
          <w:rFonts w:eastAsia="Times New Roman" w:cstheme="minorHAnsi"/>
          <w:lang w:val="en-US" w:eastAsia="it-IT"/>
        </w:rPr>
        <w:t xml:space="preserve"> </w:t>
      </w:r>
      <w:r w:rsidR="005162F6" w:rsidRPr="006D66FD">
        <w:rPr>
          <w:rFonts w:eastAsia="Times New Roman" w:cstheme="minorHAnsi"/>
          <w:lang w:eastAsia="it-IT"/>
        </w:rPr>
        <w:t xml:space="preserve">cercando di </w:t>
      </w:r>
      <w:r w:rsidR="00E41549">
        <w:rPr>
          <w:rFonts w:eastAsia="Times New Roman" w:cstheme="minorHAnsi"/>
          <w:lang w:eastAsia="it-IT"/>
        </w:rPr>
        <w:t>stimolare</w:t>
      </w:r>
      <w:r w:rsidR="005162F6" w:rsidRPr="006D66FD">
        <w:rPr>
          <w:rFonts w:eastAsia="Times New Roman" w:cstheme="minorHAnsi"/>
          <w:lang w:eastAsia="it-IT"/>
        </w:rPr>
        <w:t xml:space="preserve"> interventi utili a colmare i gap esistenti in particolare in tre dimensioni: formativa, educativa e sociale</w:t>
      </w:r>
      <w:r w:rsidR="005162F6" w:rsidRPr="006D66FD">
        <w:rPr>
          <w:rFonts w:eastAsia="Times New Roman" w:cstheme="minorHAnsi"/>
          <w:lang w:val="en-US" w:eastAsia="it-IT"/>
        </w:rPr>
        <w:t xml:space="preserve">. </w:t>
      </w:r>
      <w:r w:rsidR="005162F6" w:rsidRPr="006D66FD">
        <w:rPr>
          <w:rFonts w:eastAsia="Times New Roman" w:cstheme="minorHAnsi"/>
          <w:lang w:eastAsia="it-IT"/>
        </w:rPr>
        <w:t xml:space="preserve">Un intervento </w:t>
      </w:r>
      <w:r w:rsidRPr="006D66FD">
        <w:rPr>
          <w:rFonts w:eastAsia="Times New Roman" w:cstheme="minorHAnsi"/>
          <w:lang w:eastAsia="it-IT"/>
        </w:rPr>
        <w:t xml:space="preserve">finalizzato anche </w:t>
      </w:r>
      <w:r w:rsidR="005162F6" w:rsidRPr="006D66FD">
        <w:rPr>
          <w:rFonts w:eastAsia="Times New Roman" w:cstheme="minorHAnsi"/>
          <w:lang w:eastAsia="it-IT"/>
        </w:rPr>
        <w:t>alla scoperta e alla promozione del patrimonio cittadino, paesaggistico e culturale del territorio e di quanto offre da un punto di vista educativo e sociale</w:t>
      </w:r>
      <w:r w:rsidR="00285A6E" w:rsidRPr="006D66FD">
        <w:rPr>
          <w:rFonts w:cstheme="minorHAnsi"/>
        </w:rPr>
        <w:t>.</w:t>
      </w:r>
    </w:p>
    <w:p w:rsidR="00285A6E" w:rsidRPr="006D66FD" w:rsidRDefault="00285A6E" w:rsidP="00771FCA">
      <w:pPr>
        <w:spacing w:after="0" w:line="240" w:lineRule="auto"/>
        <w:jc w:val="both"/>
        <w:rPr>
          <w:rFonts w:cstheme="minorHAnsi"/>
        </w:rPr>
      </w:pPr>
    </w:p>
    <w:p w:rsidR="009E0CDE" w:rsidRPr="006D66FD" w:rsidRDefault="009E0CDE" w:rsidP="00771FCA">
      <w:pPr>
        <w:spacing w:after="0" w:line="240" w:lineRule="auto"/>
        <w:jc w:val="both"/>
      </w:pPr>
      <w:r w:rsidRPr="006D66FD">
        <w:rPr>
          <w:rFonts w:cstheme="minorHAnsi"/>
          <w:b/>
        </w:rPr>
        <w:t>Il Fondo contrasto alle nuove povertà</w:t>
      </w:r>
      <w:r w:rsidRPr="006D66FD">
        <w:rPr>
          <w:rFonts w:cstheme="minorHAnsi"/>
        </w:rPr>
        <w:t xml:space="preserve">. </w:t>
      </w:r>
      <w:r w:rsidR="00970179" w:rsidRPr="006D66FD">
        <w:t xml:space="preserve">Il Fondo ha potuto contare su disponibilità pari a </w:t>
      </w:r>
      <w:r w:rsidR="00970179" w:rsidRPr="006D66FD">
        <w:rPr>
          <w:b/>
        </w:rPr>
        <w:t>2,5 milioni di euro</w:t>
      </w:r>
      <w:r w:rsidR="00970179" w:rsidRPr="006D66FD">
        <w:t xml:space="preserve">, derivanti da risorse messe a disposizione da </w:t>
      </w:r>
      <w:r w:rsidR="00970179" w:rsidRPr="006D66FD">
        <w:rPr>
          <w:b/>
        </w:rPr>
        <w:t>Fondazione Cariplo</w:t>
      </w:r>
      <w:r w:rsidR="00970179" w:rsidRPr="006D66FD">
        <w:t xml:space="preserve">, </w:t>
      </w:r>
      <w:r w:rsidR="00970179" w:rsidRPr="006D66FD">
        <w:rPr>
          <w:b/>
        </w:rPr>
        <w:t>AEB</w:t>
      </w:r>
      <w:r w:rsidR="00970179" w:rsidRPr="006D66FD">
        <w:t xml:space="preserve">, </w:t>
      </w:r>
      <w:proofErr w:type="spellStart"/>
      <w:r w:rsidR="00970179" w:rsidRPr="006D66FD">
        <w:rPr>
          <w:b/>
        </w:rPr>
        <w:t>BrianzAcque</w:t>
      </w:r>
      <w:proofErr w:type="spellEnd"/>
      <w:r w:rsidR="00970179" w:rsidRPr="006D66FD">
        <w:t xml:space="preserve">, </w:t>
      </w:r>
      <w:r w:rsidR="00970179" w:rsidRPr="006D66FD">
        <w:rPr>
          <w:b/>
        </w:rPr>
        <w:t>Acinque, Fondazione Peppino Vismara</w:t>
      </w:r>
      <w:r w:rsidR="00970179" w:rsidRPr="006D66FD">
        <w:t xml:space="preserve">, </w:t>
      </w:r>
      <w:r w:rsidR="00970179" w:rsidRPr="006D66FD">
        <w:rPr>
          <w:b/>
        </w:rPr>
        <w:t>Fondazione della Comunità MB</w:t>
      </w:r>
      <w:r w:rsidR="00970179" w:rsidRPr="006D66FD">
        <w:t xml:space="preserve"> e altri singoli </w:t>
      </w:r>
      <w:r w:rsidR="00970179" w:rsidRPr="006D66FD">
        <w:rPr>
          <w:b/>
        </w:rPr>
        <w:t>donatori</w:t>
      </w:r>
      <w:r w:rsidR="00970179" w:rsidRPr="006D66FD">
        <w:t xml:space="preserve"> privati. Grazie a un </w:t>
      </w:r>
      <w:r w:rsidR="00970179" w:rsidRPr="006D66FD">
        <w:rPr>
          <w:b/>
        </w:rPr>
        <w:t>primo stanziamento</w:t>
      </w:r>
      <w:r w:rsidR="00970179" w:rsidRPr="006D66FD">
        <w:t xml:space="preserve"> di </w:t>
      </w:r>
      <w:r w:rsidR="00970179" w:rsidRPr="006D66FD">
        <w:rPr>
          <w:b/>
        </w:rPr>
        <w:t>1.821.000 euro</w:t>
      </w:r>
      <w:r w:rsidR="00970179" w:rsidRPr="006D66FD">
        <w:t xml:space="preserve">, il Fondo ha sostenuto la realizzazione di </w:t>
      </w:r>
      <w:r w:rsidR="00970179" w:rsidRPr="006D66FD">
        <w:rPr>
          <w:b/>
        </w:rPr>
        <w:t>14 reti progettuali</w:t>
      </w:r>
      <w:r w:rsidR="00970179" w:rsidRPr="006D66FD">
        <w:t xml:space="preserve"> che, complessivamente, hanno coinvolto a diverso titolo </w:t>
      </w:r>
      <w:r w:rsidR="00970179" w:rsidRPr="006D66FD">
        <w:rPr>
          <w:b/>
        </w:rPr>
        <w:t>oltre 175 enti</w:t>
      </w:r>
      <w:r w:rsidR="00970179" w:rsidRPr="006D66FD">
        <w:t xml:space="preserve"> del territorio (tra cui cooperative sociali e associazioni di terzo settore, sportive e culturali, istituti scolastici, istituti religiosi ed enti pubblici) </w:t>
      </w:r>
      <w:r w:rsidR="00970179" w:rsidRPr="006D66FD">
        <w:rPr>
          <w:b/>
        </w:rPr>
        <w:t>in 32 comuni</w:t>
      </w:r>
      <w:r w:rsidR="00970179" w:rsidRPr="006D66FD">
        <w:t xml:space="preserve"> della provincia brianzola, coprendo i cinque ambiti territoriali (Monza, Desio, Carate Brianza, Seregno e Vimercate). A oggi le reti progettuali hanno saputo coniugare le competenze professionali e tecniche di </w:t>
      </w:r>
      <w:r w:rsidR="00970179" w:rsidRPr="006D66FD">
        <w:rPr>
          <w:b/>
        </w:rPr>
        <w:t>329 operatori</w:t>
      </w:r>
      <w:r w:rsidR="00970179" w:rsidRPr="006D66FD">
        <w:t xml:space="preserve"> con l’impegno di </w:t>
      </w:r>
      <w:r w:rsidR="00970179" w:rsidRPr="006D66FD">
        <w:rPr>
          <w:b/>
        </w:rPr>
        <w:t>876 volontari</w:t>
      </w:r>
      <w:r w:rsidR="00970179" w:rsidRPr="006D66FD">
        <w:t xml:space="preserve">, di cui </w:t>
      </w:r>
      <w:r w:rsidR="00970179" w:rsidRPr="006D66FD">
        <w:rPr>
          <w:b/>
        </w:rPr>
        <w:t>307 giovani</w:t>
      </w:r>
      <w:r w:rsidR="00970179" w:rsidRPr="006D66FD">
        <w:t xml:space="preserve"> con meno di 30 anni di età.</w:t>
      </w:r>
    </w:p>
    <w:p w:rsidR="001E7EC2" w:rsidRPr="006D66FD" w:rsidRDefault="001E7EC2" w:rsidP="00771FCA">
      <w:pPr>
        <w:spacing w:after="0" w:line="240" w:lineRule="auto"/>
        <w:jc w:val="both"/>
        <w:rPr>
          <w:rFonts w:cstheme="minorHAnsi"/>
        </w:rPr>
      </w:pPr>
    </w:p>
    <w:p w:rsidR="00285A6E" w:rsidRPr="006D66FD" w:rsidRDefault="001E7EC2" w:rsidP="00771FCA">
      <w:pPr>
        <w:spacing w:after="0" w:line="240" w:lineRule="auto"/>
        <w:jc w:val="both"/>
        <w:rPr>
          <w:rFonts w:eastAsia="Times New Roman" w:cstheme="minorHAnsi"/>
          <w:lang w:val="en-US" w:eastAsia="it-IT"/>
        </w:rPr>
      </w:pPr>
      <w:r w:rsidRPr="006D66FD">
        <w:t xml:space="preserve">Il Fondo nasce per offrire una </w:t>
      </w:r>
      <w:r w:rsidRPr="006D66FD">
        <w:rPr>
          <w:b/>
        </w:rPr>
        <w:t>risposta di sistema</w:t>
      </w:r>
      <w:r w:rsidRPr="006D66FD">
        <w:t>, strutturata e tempestiva, alle nuove povertà che dopo la pandemia anche in Brianza si sono aggravate, andando a toccare fasce della popolazione che fino a poco tempo prima non si trovavano in difficoltà. Lo stimolo arriva da Fondazione Cariplo che, nell’ambito del programma “</w:t>
      </w:r>
      <w:r w:rsidRPr="006D66FD">
        <w:rPr>
          <w:b/>
        </w:rPr>
        <w:t>Contrastare l’aggravio delle povertà</w:t>
      </w:r>
      <w:r w:rsidRPr="006D66FD">
        <w:t>”, nel 2020 i</w:t>
      </w:r>
      <w:r w:rsidR="00B91DA2">
        <w:t>nizia a promuovere, tra le sue fondazioni di c</w:t>
      </w:r>
      <w:r w:rsidRPr="006D66FD">
        <w:t>omunità, la costituzione di fondi dedicati al sostegno di iniziative per il contrasto alle diverse forme di povertà.</w:t>
      </w:r>
    </w:p>
    <w:p w:rsidR="001E7EC2" w:rsidRDefault="006D66FD" w:rsidP="00771FCA">
      <w:pPr>
        <w:spacing w:line="240" w:lineRule="auto"/>
        <w:jc w:val="both"/>
        <w:rPr>
          <w:b/>
        </w:rPr>
      </w:pPr>
      <w:r w:rsidRPr="006D66FD">
        <w:br/>
        <w:t>“</w:t>
      </w:r>
      <w:r w:rsidR="00D20A82" w:rsidRPr="006D66FD">
        <w:rPr>
          <w:rFonts w:eastAsia="Times New Roman"/>
        </w:rPr>
        <w:t>Nel territorio della nostra provincia stiamo assistendo al rafforzamento delle collaborazioni tra organizzazioni di volontariato e realtà del terzo settore, parrocchie e imprese private, enti pubblici, istituti scolastici e club di servizio: l’intera comunità continua a sentire la responsabilità, e il desiderio, di prendersi cura dei più fragili. A due anni dal loro avvio, quasi tutti i primi progetti sostenuti dal Fondo stanno per concludersi: per la Fondazione</w:t>
      </w:r>
      <w:r w:rsidR="00B91DA2">
        <w:rPr>
          <w:rFonts w:eastAsia="Times New Roman"/>
        </w:rPr>
        <w:t xml:space="preserve"> MB</w:t>
      </w:r>
      <w:r w:rsidR="00D20A82" w:rsidRPr="006D66FD">
        <w:rPr>
          <w:rFonts w:eastAsia="Times New Roman"/>
        </w:rPr>
        <w:t xml:space="preserve"> si è tr</w:t>
      </w:r>
      <w:r w:rsidR="00B91DA2">
        <w:rPr>
          <w:rFonts w:eastAsia="Times New Roman"/>
        </w:rPr>
        <w:t xml:space="preserve">attata di una sperimentazione e, </w:t>
      </w:r>
      <w:r w:rsidR="00D20A82" w:rsidRPr="006D66FD">
        <w:rPr>
          <w:rFonts w:eastAsia="Times New Roman"/>
        </w:rPr>
        <w:t>dai risultati a oggi raggiunti</w:t>
      </w:r>
      <w:r w:rsidR="00B91DA2">
        <w:rPr>
          <w:rFonts w:eastAsia="Times New Roman"/>
        </w:rPr>
        <w:t>,</w:t>
      </w:r>
      <w:r w:rsidR="00D20A82" w:rsidRPr="006D66FD">
        <w:rPr>
          <w:rFonts w:eastAsia="Times New Roman"/>
        </w:rPr>
        <w:t xml:space="preserve"> siamo convinti di aver iniziato</w:t>
      </w:r>
      <w:r w:rsidR="00B91DA2">
        <w:rPr>
          <w:rFonts w:eastAsia="Times New Roman"/>
        </w:rPr>
        <w:t xml:space="preserve"> a percorrere la strada giusta -</w:t>
      </w:r>
      <w:bookmarkStart w:id="0" w:name="_GoBack"/>
      <w:bookmarkEnd w:id="0"/>
      <w:r w:rsidR="00D20A82" w:rsidRPr="006D66FD">
        <w:rPr>
          <w:rFonts w:eastAsia="Times New Roman"/>
        </w:rPr>
        <w:t xml:space="preserve"> quella del lavoro in rete, che sta </w:t>
      </w:r>
      <w:r w:rsidRPr="006D66FD">
        <w:t>promuovendo</w:t>
      </w:r>
      <w:r w:rsidR="00262E2A" w:rsidRPr="006D66FD">
        <w:t xml:space="preserve"> quel </w:t>
      </w:r>
      <w:r w:rsidR="00262E2A" w:rsidRPr="00E41549">
        <w:t xml:space="preserve">cambiamento di paradigma che, portando in primo piano le voci dei territori, sta </w:t>
      </w:r>
      <w:r w:rsidRPr="00E41549">
        <w:t xml:space="preserve">generando </w:t>
      </w:r>
      <w:r w:rsidR="00262E2A" w:rsidRPr="00E41549">
        <w:t xml:space="preserve">un </w:t>
      </w:r>
      <w:r w:rsidRPr="00E41549">
        <w:t xml:space="preserve">nuovo </w:t>
      </w:r>
      <w:r w:rsidR="00262E2A" w:rsidRPr="00E41549">
        <w:t>welfare di comunità</w:t>
      </w:r>
      <w:r w:rsidRPr="006D66FD">
        <w:t>”, ha commentato il segretario generale della Fondazione della Comunità di Monza e Brianza</w:t>
      </w:r>
      <w:r w:rsidRPr="006D66FD">
        <w:rPr>
          <w:b/>
        </w:rPr>
        <w:t xml:space="preserve"> Marta Petenzi.</w:t>
      </w:r>
    </w:p>
    <w:p w:rsidR="00BC402E" w:rsidRDefault="00BC402E" w:rsidP="00BC402E">
      <w:pPr>
        <w:spacing w:before="240"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</w:p>
    <w:p w:rsidR="00BC402E" w:rsidRDefault="00BC402E" w:rsidP="00BC402E">
      <w:pPr>
        <w:spacing w:before="240"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</w:p>
    <w:p w:rsidR="00BC402E" w:rsidRDefault="00BC402E" w:rsidP="00BC402E">
      <w:pPr>
        <w:spacing w:before="240"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</w:p>
    <w:p w:rsidR="00BC402E" w:rsidRDefault="00BC402E" w:rsidP="00BC402E">
      <w:pPr>
        <w:spacing w:before="240"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</w:p>
    <w:p w:rsidR="0018208C" w:rsidRDefault="0018208C" w:rsidP="00BC402E">
      <w:pPr>
        <w:spacing w:before="240"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</w:p>
    <w:p w:rsidR="0018208C" w:rsidRDefault="0018208C" w:rsidP="00BC402E">
      <w:pPr>
        <w:spacing w:before="240"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</w:p>
    <w:p w:rsidR="0018208C" w:rsidRDefault="0018208C" w:rsidP="00BC402E">
      <w:pPr>
        <w:spacing w:before="240"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</w:p>
    <w:p w:rsidR="00BC402E" w:rsidRPr="00BC402E" w:rsidRDefault="00BC402E" w:rsidP="00BC402E">
      <w:pPr>
        <w:spacing w:before="240" w:after="0" w:line="240" w:lineRule="auto"/>
        <w:jc w:val="both"/>
        <w:rPr>
          <w:rFonts w:cs="Tahoma"/>
          <w:b/>
          <w:bCs/>
          <w:sz w:val="16"/>
          <w:szCs w:val="16"/>
        </w:rPr>
      </w:pPr>
      <w:r w:rsidRPr="00BC402E">
        <w:rPr>
          <w:rFonts w:cs="Tahoma"/>
          <w:b/>
          <w:bCs/>
          <w:sz w:val="16"/>
          <w:szCs w:val="16"/>
          <w:u w:val="single"/>
        </w:rPr>
        <w:t>Per informazioni:</w:t>
      </w:r>
    </w:p>
    <w:p w:rsidR="00BC402E" w:rsidRPr="00BC402E" w:rsidRDefault="00BC402E" w:rsidP="00BC402E">
      <w:pPr>
        <w:tabs>
          <w:tab w:val="left" w:pos="5520"/>
        </w:tabs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BC402E">
        <w:rPr>
          <w:rFonts w:cs="Tahoma"/>
          <w:bCs/>
          <w:sz w:val="16"/>
          <w:szCs w:val="16"/>
        </w:rPr>
        <w:t>Ufficio stampa Fondazione della Comunità di Monza e Brianza</w:t>
      </w:r>
      <w:r w:rsidRPr="00BC402E">
        <w:rPr>
          <w:rFonts w:cs="Tahoma"/>
          <w:bCs/>
          <w:sz w:val="16"/>
          <w:szCs w:val="16"/>
        </w:rPr>
        <w:br/>
        <w:t xml:space="preserve">Federica Fenaroli | 339 1962430 | </w:t>
      </w:r>
      <w:hyperlink r:id="rId9" w:history="1">
        <w:r w:rsidRPr="00BC402E">
          <w:rPr>
            <w:rStyle w:val="Collegamentoipertestuale"/>
            <w:rFonts w:cs="Tahoma"/>
            <w:bCs/>
            <w:color w:val="auto"/>
            <w:sz w:val="16"/>
            <w:szCs w:val="16"/>
          </w:rPr>
          <w:t>federica.fenaroli@fondazionemonzabrianza.org</w:t>
        </w:r>
      </w:hyperlink>
    </w:p>
    <w:p w:rsidR="00E41549" w:rsidRPr="00BC402E" w:rsidRDefault="00BC402E" w:rsidP="00BC402E">
      <w:pPr>
        <w:tabs>
          <w:tab w:val="left" w:pos="5520"/>
        </w:tabs>
        <w:spacing w:after="0" w:line="240" w:lineRule="auto"/>
        <w:outlineLvl w:val="0"/>
        <w:rPr>
          <w:rFonts w:cs="Tahoma"/>
          <w:sz w:val="16"/>
          <w:szCs w:val="16"/>
          <w:u w:val="single"/>
        </w:rPr>
      </w:pPr>
      <w:hyperlink r:id="rId10" w:history="1">
        <w:r w:rsidRPr="00BC402E">
          <w:rPr>
            <w:rStyle w:val="Collegamentoipertestuale"/>
            <w:rFonts w:cs="Tahoma"/>
            <w:color w:val="auto"/>
            <w:sz w:val="16"/>
            <w:szCs w:val="16"/>
          </w:rPr>
          <w:t>www.fondazionemonzabrianza.org</w:t>
        </w:r>
      </w:hyperlink>
    </w:p>
    <w:sectPr w:rsidR="00E41549" w:rsidRPr="00BC402E" w:rsidSect="0018208C">
      <w:headerReference w:type="default" r:id="rId11"/>
      <w:footerReference w:type="default" r:id="rId12"/>
      <w:pgSz w:w="11906" w:h="16838"/>
      <w:pgMar w:top="1417" w:right="1134" w:bottom="113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F3" w:rsidRDefault="00466CF3" w:rsidP="00DD56EF">
      <w:pPr>
        <w:spacing w:after="0" w:line="240" w:lineRule="auto"/>
      </w:pPr>
      <w:r>
        <w:separator/>
      </w:r>
    </w:p>
  </w:endnote>
  <w:endnote w:type="continuationSeparator" w:id="0">
    <w:p w:rsidR="00466CF3" w:rsidRDefault="00466CF3" w:rsidP="00DD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EF" w:rsidRDefault="00DD56EF" w:rsidP="00E41549">
    <w:pPr>
      <w:pStyle w:val="Pidipagina"/>
      <w:tabs>
        <w:tab w:val="left" w:pos="2130"/>
      </w:tabs>
      <w:jc w:val="center"/>
    </w:pPr>
    <w:r>
      <w:rPr>
        <w:noProof/>
        <w:lang w:eastAsia="it-IT"/>
      </w:rPr>
      <w:drawing>
        <wp:inline distT="0" distB="0" distL="0" distR="0">
          <wp:extent cx="1657350" cy="468048"/>
          <wp:effectExtent l="0" t="0" r="0" b="8255"/>
          <wp:docPr id="2" name="Immagine 2" descr="Logo_FondoContrastoNuovePoverta╠Ç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ondoContrastoNuovePoverta╠Ç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128" cy="47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6EF" w:rsidRDefault="00DD5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F3" w:rsidRDefault="00466CF3" w:rsidP="00DD56EF">
      <w:pPr>
        <w:spacing w:after="0" w:line="240" w:lineRule="auto"/>
      </w:pPr>
      <w:r>
        <w:separator/>
      </w:r>
    </w:p>
  </w:footnote>
  <w:footnote w:type="continuationSeparator" w:id="0">
    <w:p w:rsidR="00466CF3" w:rsidRDefault="00466CF3" w:rsidP="00DD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EF" w:rsidRDefault="00DD56EF" w:rsidP="00DD56E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00541" cy="720000"/>
          <wp:effectExtent l="0" t="0" r="4445" b="4445"/>
          <wp:docPr id="1" name="Immagine 1" descr="logo contaminiamo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taminiamo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F"/>
    <w:rsid w:val="000E3E62"/>
    <w:rsid w:val="001301D0"/>
    <w:rsid w:val="0018208C"/>
    <w:rsid w:val="0018420B"/>
    <w:rsid w:val="001E7EC2"/>
    <w:rsid w:val="00262E2A"/>
    <w:rsid w:val="00285A6E"/>
    <w:rsid w:val="004373C5"/>
    <w:rsid w:val="00466CF3"/>
    <w:rsid w:val="00467372"/>
    <w:rsid w:val="004A6449"/>
    <w:rsid w:val="005162F6"/>
    <w:rsid w:val="0057283B"/>
    <w:rsid w:val="006D66FD"/>
    <w:rsid w:val="00767B60"/>
    <w:rsid w:val="00771FCA"/>
    <w:rsid w:val="0090043E"/>
    <w:rsid w:val="009304EF"/>
    <w:rsid w:val="00970179"/>
    <w:rsid w:val="009E0CDE"/>
    <w:rsid w:val="00B91DA2"/>
    <w:rsid w:val="00BC402E"/>
    <w:rsid w:val="00C330E7"/>
    <w:rsid w:val="00C552EB"/>
    <w:rsid w:val="00D20A82"/>
    <w:rsid w:val="00DA119F"/>
    <w:rsid w:val="00DD56EF"/>
    <w:rsid w:val="00E41549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BFE4"/>
  <w15:chartTrackingRefBased/>
  <w15:docId w15:val="{64F73B92-1A40-4852-ABD9-8779786A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6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6EF"/>
  </w:style>
  <w:style w:type="paragraph" w:styleId="Pidipagina">
    <w:name w:val="footer"/>
    <w:basedOn w:val="Normale"/>
    <w:link w:val="PidipaginaCarattere"/>
    <w:uiPriority w:val="99"/>
    <w:unhideWhenUsed/>
    <w:rsid w:val="00DD5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6EF"/>
  </w:style>
  <w:style w:type="character" w:styleId="Collegamentoipertestuale">
    <w:name w:val="Hyperlink"/>
    <w:basedOn w:val="Carpredefinitoparagrafo"/>
    <w:uiPriority w:val="99"/>
    <w:unhideWhenUsed/>
    <w:rsid w:val="0046737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zabrianz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ndazionemonzabrianza.org/sostieni-il-fondo-contrasto-nuove-poverta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zionemonzabrianza.org/progetto/contaminiamoci-di-cultura-progetto-integrazione-onlus-fondo-contrasto-nuove-povert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ondazionemonzabrianz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federica.fenaroli@fondazionemonzabrianz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2024-06-19T14:59:00Z</cp:lastPrinted>
  <dcterms:created xsi:type="dcterms:W3CDTF">2024-06-18T09:05:00Z</dcterms:created>
  <dcterms:modified xsi:type="dcterms:W3CDTF">2024-06-19T15:08:00Z</dcterms:modified>
</cp:coreProperties>
</file>